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7207"/>
      </w:tblGrid>
      <w:tr w:rsidR="008A209F" w14:paraId="55D0C559" w14:textId="77777777" w:rsidTr="00BA54E0">
        <w:trPr>
          <w:trHeight w:val="338"/>
        </w:trPr>
        <w:tc>
          <w:tcPr>
            <w:tcW w:w="2090" w:type="dxa"/>
          </w:tcPr>
          <w:p w14:paraId="4A564662" w14:textId="77777777" w:rsidR="008A209F" w:rsidRPr="006519A2" w:rsidRDefault="008A209F" w:rsidP="00BA54E0">
            <w:pPr>
              <w:spacing w:line="360" w:lineRule="auto"/>
              <w:rPr>
                <w:rFonts w:ascii="Times New Roman" w:hAnsi="Times New Roman" w:cs="Times New Roman"/>
                <w:b/>
                <w:bCs/>
              </w:rPr>
            </w:pPr>
            <w:r w:rsidRPr="006519A2">
              <w:rPr>
                <w:rFonts w:ascii="Times New Roman" w:hAnsi="Times New Roman" w:cs="Times New Roman"/>
                <w:b/>
                <w:bCs/>
              </w:rPr>
              <w:t xml:space="preserve">Nama </w:t>
            </w:r>
            <w:proofErr w:type="spellStart"/>
            <w:r w:rsidRPr="006519A2">
              <w:rPr>
                <w:rFonts w:ascii="Times New Roman" w:hAnsi="Times New Roman" w:cs="Times New Roman"/>
                <w:b/>
                <w:bCs/>
              </w:rPr>
              <w:t>Mahasiswa</w:t>
            </w:r>
            <w:proofErr w:type="spellEnd"/>
          </w:p>
        </w:tc>
        <w:tc>
          <w:tcPr>
            <w:tcW w:w="7207" w:type="dxa"/>
          </w:tcPr>
          <w:p w14:paraId="6AD70467" w14:textId="1F0D5310" w:rsidR="008A209F" w:rsidRDefault="008A209F" w:rsidP="00BA54E0">
            <w:pPr>
              <w:spacing w:line="360" w:lineRule="auto"/>
              <w:rPr>
                <w:rFonts w:ascii="Times New Roman" w:hAnsi="Times New Roman" w:cs="Times New Roman"/>
              </w:rPr>
            </w:pPr>
            <w:r>
              <w:rPr>
                <w:rFonts w:ascii="Times New Roman" w:hAnsi="Times New Roman" w:cs="Times New Roman"/>
              </w:rPr>
              <w:t xml:space="preserve">: </w:t>
            </w:r>
            <w:r w:rsidR="006777F7">
              <w:rPr>
                <w:rFonts w:ascii="Times New Roman" w:hAnsi="Times New Roman" w:cs="Times New Roman"/>
              </w:rPr>
              <w:t>Syaifullah Zuhri</w:t>
            </w:r>
            <w:r w:rsidRPr="00B01E01">
              <w:rPr>
                <w:rFonts w:ascii="Times New Roman" w:hAnsi="Times New Roman" w:cs="Times New Roman"/>
              </w:rPr>
              <w:t xml:space="preserve">  </w:t>
            </w:r>
          </w:p>
        </w:tc>
      </w:tr>
      <w:tr w:rsidR="008A209F" w14:paraId="7EFABDAD" w14:textId="77777777" w:rsidTr="00BA54E0">
        <w:trPr>
          <w:trHeight w:val="338"/>
        </w:trPr>
        <w:tc>
          <w:tcPr>
            <w:tcW w:w="2090" w:type="dxa"/>
          </w:tcPr>
          <w:p w14:paraId="452FD0C2" w14:textId="77777777" w:rsidR="008A209F" w:rsidRPr="006519A2" w:rsidRDefault="008A209F" w:rsidP="00BA54E0">
            <w:pPr>
              <w:spacing w:line="360" w:lineRule="auto"/>
              <w:rPr>
                <w:rFonts w:ascii="Times New Roman" w:hAnsi="Times New Roman" w:cs="Times New Roman"/>
                <w:b/>
                <w:bCs/>
              </w:rPr>
            </w:pPr>
            <w:r w:rsidRPr="006519A2">
              <w:rPr>
                <w:rFonts w:ascii="Times New Roman" w:hAnsi="Times New Roman" w:cs="Times New Roman"/>
                <w:b/>
                <w:bCs/>
              </w:rPr>
              <w:t>NIPD</w:t>
            </w:r>
          </w:p>
        </w:tc>
        <w:tc>
          <w:tcPr>
            <w:tcW w:w="7207" w:type="dxa"/>
          </w:tcPr>
          <w:p w14:paraId="56686BC1" w14:textId="263C8A0B" w:rsidR="008A209F" w:rsidRDefault="008A209F" w:rsidP="00BA54E0">
            <w:pPr>
              <w:spacing w:line="360" w:lineRule="auto"/>
              <w:rPr>
                <w:rFonts w:ascii="Times New Roman" w:hAnsi="Times New Roman" w:cs="Times New Roman"/>
              </w:rPr>
            </w:pPr>
            <w:r>
              <w:rPr>
                <w:rFonts w:ascii="Times New Roman" w:hAnsi="Times New Roman" w:cs="Times New Roman"/>
              </w:rPr>
              <w:t xml:space="preserve">: </w:t>
            </w:r>
            <w:r w:rsidR="00507ABE" w:rsidRPr="00507ABE">
              <w:rPr>
                <w:rFonts w:ascii="Times New Roman" w:hAnsi="Times New Roman" w:cs="Times New Roman"/>
              </w:rPr>
              <w:t>2500103916862025</w:t>
            </w:r>
          </w:p>
        </w:tc>
      </w:tr>
      <w:tr w:rsidR="008A209F" w:rsidRPr="008A209F" w14:paraId="476C775A" w14:textId="77777777" w:rsidTr="00BA54E0">
        <w:trPr>
          <w:trHeight w:val="338"/>
        </w:trPr>
        <w:tc>
          <w:tcPr>
            <w:tcW w:w="2090" w:type="dxa"/>
          </w:tcPr>
          <w:p w14:paraId="744B8BA2" w14:textId="77777777" w:rsidR="008A209F" w:rsidRPr="006519A2" w:rsidRDefault="008A209F" w:rsidP="00BA54E0">
            <w:pPr>
              <w:spacing w:line="360" w:lineRule="auto"/>
              <w:rPr>
                <w:rFonts w:ascii="Times New Roman" w:hAnsi="Times New Roman" w:cs="Times New Roman"/>
                <w:b/>
                <w:bCs/>
              </w:rPr>
            </w:pPr>
            <w:r w:rsidRPr="006519A2">
              <w:rPr>
                <w:rFonts w:ascii="Times New Roman" w:hAnsi="Times New Roman" w:cs="Times New Roman"/>
                <w:b/>
                <w:bCs/>
              </w:rPr>
              <w:t>Mata Kuliah</w:t>
            </w:r>
          </w:p>
        </w:tc>
        <w:tc>
          <w:tcPr>
            <w:tcW w:w="7207" w:type="dxa"/>
          </w:tcPr>
          <w:p w14:paraId="1138B460" w14:textId="77777777" w:rsidR="008A209F" w:rsidRPr="00B01E01" w:rsidRDefault="008A209F" w:rsidP="00BA54E0">
            <w:pPr>
              <w:spacing w:line="360" w:lineRule="auto"/>
              <w:rPr>
                <w:rFonts w:ascii="Times New Roman" w:hAnsi="Times New Roman" w:cs="Times New Roman"/>
                <w:lang w:val="sv-SE"/>
              </w:rPr>
            </w:pPr>
            <w:r w:rsidRPr="00B01E01">
              <w:rPr>
                <w:rFonts w:ascii="Times New Roman" w:hAnsi="Times New Roman" w:cs="Times New Roman"/>
                <w:lang w:val="sv-SE"/>
              </w:rPr>
              <w:t xml:space="preserve">: </w:t>
            </w:r>
            <w:r>
              <w:rPr>
                <w:rFonts w:ascii="Times New Roman" w:hAnsi="Times New Roman" w:cs="Times New Roman"/>
                <w:lang w:val="sv-SE"/>
              </w:rPr>
              <w:t>Pendidikan Inklusi</w:t>
            </w:r>
          </w:p>
        </w:tc>
      </w:tr>
      <w:tr w:rsidR="008A209F" w:rsidRPr="00B01E01" w14:paraId="07236740" w14:textId="77777777" w:rsidTr="00BA54E0">
        <w:trPr>
          <w:trHeight w:val="338"/>
        </w:trPr>
        <w:tc>
          <w:tcPr>
            <w:tcW w:w="2090" w:type="dxa"/>
          </w:tcPr>
          <w:p w14:paraId="272BA58B" w14:textId="77777777" w:rsidR="008A209F" w:rsidRPr="006519A2" w:rsidRDefault="008A209F" w:rsidP="00BA54E0">
            <w:pPr>
              <w:spacing w:line="360" w:lineRule="auto"/>
              <w:rPr>
                <w:rFonts w:ascii="Times New Roman" w:hAnsi="Times New Roman" w:cs="Times New Roman"/>
                <w:b/>
                <w:bCs/>
              </w:rPr>
            </w:pPr>
            <w:proofErr w:type="spellStart"/>
            <w:r w:rsidRPr="006519A2">
              <w:rPr>
                <w:rFonts w:ascii="Times New Roman" w:hAnsi="Times New Roman" w:cs="Times New Roman"/>
                <w:b/>
                <w:bCs/>
              </w:rPr>
              <w:t>Bidang</w:t>
            </w:r>
            <w:proofErr w:type="spellEnd"/>
            <w:r w:rsidRPr="006519A2">
              <w:rPr>
                <w:rFonts w:ascii="Times New Roman" w:hAnsi="Times New Roman" w:cs="Times New Roman"/>
                <w:b/>
                <w:bCs/>
              </w:rPr>
              <w:t xml:space="preserve"> Studi</w:t>
            </w:r>
          </w:p>
        </w:tc>
        <w:tc>
          <w:tcPr>
            <w:tcW w:w="7207" w:type="dxa"/>
          </w:tcPr>
          <w:p w14:paraId="507A83E9" w14:textId="77777777" w:rsidR="008A209F" w:rsidRPr="00B01E01" w:rsidRDefault="008A209F" w:rsidP="00BA54E0">
            <w:pPr>
              <w:spacing w:line="360" w:lineRule="auto"/>
              <w:rPr>
                <w:rFonts w:ascii="Times New Roman" w:hAnsi="Times New Roman" w:cs="Times New Roman"/>
                <w:lang w:val="sv-SE"/>
              </w:rPr>
            </w:pPr>
            <w:r>
              <w:rPr>
                <w:rFonts w:ascii="Times New Roman" w:hAnsi="Times New Roman" w:cs="Times New Roman"/>
                <w:lang w:val="sv-SE"/>
              </w:rPr>
              <w:t>: Seni Broadcasting dan Film</w:t>
            </w:r>
          </w:p>
        </w:tc>
      </w:tr>
      <w:tr w:rsidR="008A209F" w:rsidRPr="00B01E01" w14:paraId="56581501" w14:textId="77777777" w:rsidTr="00BA54E0">
        <w:trPr>
          <w:trHeight w:val="338"/>
        </w:trPr>
        <w:tc>
          <w:tcPr>
            <w:tcW w:w="2090" w:type="dxa"/>
          </w:tcPr>
          <w:p w14:paraId="743CC169" w14:textId="77777777" w:rsidR="008A209F" w:rsidRPr="006519A2" w:rsidRDefault="008A209F" w:rsidP="00BA54E0">
            <w:pPr>
              <w:spacing w:line="360" w:lineRule="auto"/>
              <w:rPr>
                <w:rFonts w:ascii="Times New Roman" w:hAnsi="Times New Roman" w:cs="Times New Roman"/>
                <w:b/>
                <w:bCs/>
              </w:rPr>
            </w:pPr>
            <w:r w:rsidRPr="006519A2">
              <w:rPr>
                <w:rFonts w:ascii="Times New Roman" w:hAnsi="Times New Roman" w:cs="Times New Roman"/>
                <w:b/>
                <w:bCs/>
              </w:rPr>
              <w:t>LPTK</w:t>
            </w:r>
          </w:p>
        </w:tc>
        <w:tc>
          <w:tcPr>
            <w:tcW w:w="7207" w:type="dxa"/>
          </w:tcPr>
          <w:p w14:paraId="59D4DE11" w14:textId="77777777" w:rsidR="008A209F" w:rsidRDefault="008A209F" w:rsidP="00BA54E0">
            <w:pPr>
              <w:spacing w:line="360" w:lineRule="auto"/>
              <w:rPr>
                <w:rFonts w:ascii="Times New Roman" w:hAnsi="Times New Roman" w:cs="Times New Roman"/>
                <w:lang w:val="sv-SE"/>
              </w:rPr>
            </w:pPr>
            <w:r>
              <w:rPr>
                <w:rFonts w:ascii="Times New Roman" w:hAnsi="Times New Roman" w:cs="Times New Roman"/>
                <w:lang w:val="sv-SE"/>
              </w:rPr>
              <w:t>: Universitas Negeri Surabaya</w:t>
            </w:r>
          </w:p>
        </w:tc>
      </w:tr>
    </w:tbl>
    <w:p w14:paraId="57574747" w14:textId="77777777" w:rsidR="008A209F" w:rsidRDefault="008A209F" w:rsidP="008A209F">
      <w:pPr>
        <w:spacing w:line="360" w:lineRule="auto"/>
        <w:rPr>
          <w:rFonts w:ascii="Times New Roman" w:hAnsi="Times New Roman" w:cs="Times New Roman"/>
          <w:b/>
          <w:bCs/>
          <w:lang w:val="sv-SE"/>
        </w:rPr>
      </w:pPr>
    </w:p>
    <w:p w14:paraId="12AC5775" w14:textId="4D15C5EF" w:rsidR="00FD0CEC" w:rsidRPr="003F0C85" w:rsidRDefault="00FD0CEC" w:rsidP="008A209F">
      <w:pPr>
        <w:spacing w:line="360" w:lineRule="auto"/>
        <w:jc w:val="center"/>
        <w:rPr>
          <w:rFonts w:ascii="Times New Roman" w:hAnsi="Times New Roman" w:cs="Times New Roman"/>
          <w:b/>
          <w:bCs/>
          <w:lang w:val="sv-SE"/>
        </w:rPr>
      </w:pPr>
      <w:r w:rsidRPr="003F0C85">
        <w:rPr>
          <w:rFonts w:ascii="Times New Roman" w:hAnsi="Times New Roman" w:cs="Times New Roman"/>
          <w:b/>
          <w:bCs/>
          <w:lang w:val="sv-SE"/>
        </w:rPr>
        <w:t>Analisis Permasalahan Penerimaan Murid dengan Disabilitas di SD Harapan Bangsa</w:t>
      </w:r>
    </w:p>
    <w:p w14:paraId="44B96FE1" w14:textId="78A692AF" w:rsidR="003F0C85" w:rsidRDefault="003F0C85" w:rsidP="008A209F">
      <w:pPr>
        <w:spacing w:line="360" w:lineRule="auto"/>
        <w:ind w:firstLine="567"/>
        <w:jc w:val="both"/>
        <w:rPr>
          <w:rFonts w:ascii="Times New Roman" w:hAnsi="Times New Roman" w:cs="Times New Roman"/>
          <w:lang w:val="sv-SE"/>
        </w:rPr>
      </w:pPr>
      <w:r>
        <w:rPr>
          <w:rFonts w:ascii="Times New Roman" w:hAnsi="Times New Roman" w:cs="Times New Roman"/>
          <w:lang w:val="sv-SE"/>
        </w:rPr>
        <w:t>Sebelum kita menganalisa permasalahan yang terjadi di SD Harpan Bannga, ada beberapa hal yang perlu kita bahas dalam menyamakan persepsi kita tentang makna inklusi yang sebenarmya dalam dunia pendidikan. Perlu kita ketahui bersama p</w:t>
      </w:r>
      <w:r w:rsidRPr="003F0C85">
        <w:rPr>
          <w:rFonts w:ascii="Times New Roman" w:hAnsi="Times New Roman" w:cs="Times New Roman"/>
          <w:lang w:val="sv-SE"/>
        </w:rPr>
        <w:t>endidikan inklusif merupakan pendekatan pendidikan yang memberikan kesempatan yang sama kepada seluruh peserta didik untuk memperoleh layanan pendidikan yang berkualitas tanpa diskriminasi. Konsep ini lahir sebagai pergeseran dari sistem pendidikan eksklusif yang cenderung memisahkan peserta didik dengan kebutuhan khusus dari lingkungan pendidikan umum.</w:t>
      </w:r>
    </w:p>
    <w:p w14:paraId="3A690921" w14:textId="34148CF9" w:rsidR="003F0C85" w:rsidRPr="003F0C85" w:rsidRDefault="003F0C85" w:rsidP="008A209F">
      <w:pPr>
        <w:spacing w:line="360" w:lineRule="auto"/>
        <w:ind w:firstLine="567"/>
        <w:jc w:val="both"/>
        <w:rPr>
          <w:rFonts w:ascii="Times New Roman" w:hAnsi="Times New Roman" w:cs="Times New Roman"/>
          <w:lang w:val="sv-SE"/>
        </w:rPr>
      </w:pPr>
      <w:r>
        <w:rPr>
          <w:rFonts w:ascii="Times New Roman" w:hAnsi="Times New Roman" w:cs="Times New Roman"/>
          <w:lang w:val="sv-SE"/>
        </w:rPr>
        <w:t xml:space="preserve">Setelah kita memahami makna dari sekolah inklusif, selanjutnya kita bisa membuat langkah bermakna yang bisa diterapkan dalam menyikapi masalah yang ada di SD Harapan Bangsa. </w:t>
      </w:r>
    </w:p>
    <w:p w14:paraId="78A3E523" w14:textId="53636BC9" w:rsidR="00FD0CEC" w:rsidRPr="003F0C85" w:rsidRDefault="00FD0CEC" w:rsidP="009B25EC">
      <w:pPr>
        <w:pStyle w:val="ListParagraph"/>
        <w:numPr>
          <w:ilvl w:val="0"/>
          <w:numId w:val="9"/>
        </w:numPr>
        <w:spacing w:line="360" w:lineRule="auto"/>
        <w:ind w:left="426"/>
        <w:jc w:val="both"/>
        <w:rPr>
          <w:rFonts w:ascii="Times New Roman" w:hAnsi="Times New Roman" w:cs="Times New Roman"/>
          <w:b/>
          <w:bCs/>
          <w:lang w:val="sv-SE"/>
        </w:rPr>
      </w:pPr>
      <w:r w:rsidRPr="003F0C85">
        <w:rPr>
          <w:rFonts w:ascii="Times New Roman" w:hAnsi="Times New Roman" w:cs="Times New Roman"/>
          <w:b/>
          <w:bCs/>
          <w:lang w:val="sv-SE"/>
        </w:rPr>
        <w:t>Identifikasi Akar Masalah</w:t>
      </w:r>
    </w:p>
    <w:p w14:paraId="1D8E9841" w14:textId="77777777" w:rsidR="00BF5D20" w:rsidRDefault="00FD0CEC" w:rsidP="009B25EC">
      <w:pPr>
        <w:spacing w:line="360" w:lineRule="auto"/>
        <w:ind w:left="426" w:firstLine="567"/>
        <w:jc w:val="both"/>
        <w:rPr>
          <w:rFonts w:ascii="Times New Roman" w:hAnsi="Times New Roman" w:cs="Times New Roman"/>
          <w:lang w:val="sv-SE"/>
        </w:rPr>
      </w:pPr>
      <w:r w:rsidRPr="003F0C85">
        <w:rPr>
          <w:rFonts w:ascii="Times New Roman" w:hAnsi="Times New Roman" w:cs="Times New Roman"/>
          <w:lang w:val="sv-SE"/>
        </w:rPr>
        <w:t>Meskipun SD Harapan Bangsa telah ditetapkan sebagai sekolah penyelenggara pendidikan inklusif, penetapan status ini ternyata belum diikuti dengan kesiapan operasional. Ada tiga masalah inti yang saling berkaitan</w:t>
      </w:r>
      <w:r w:rsidR="003F0C85">
        <w:rPr>
          <w:rFonts w:ascii="Times New Roman" w:hAnsi="Times New Roman" w:cs="Times New Roman"/>
          <w:lang w:val="sv-SE"/>
        </w:rPr>
        <w:t xml:space="preserve">. </w:t>
      </w:r>
      <w:r w:rsidRPr="003F0C85">
        <w:rPr>
          <w:rFonts w:ascii="Times New Roman" w:hAnsi="Times New Roman" w:cs="Times New Roman"/>
          <w:lang w:val="sv-SE"/>
        </w:rPr>
        <w:t>Masalah</w:t>
      </w:r>
      <w:r w:rsidR="003F0C85">
        <w:rPr>
          <w:rFonts w:ascii="Times New Roman" w:hAnsi="Times New Roman" w:cs="Times New Roman"/>
          <w:lang w:val="sv-SE"/>
        </w:rPr>
        <w:t xml:space="preserve"> d</w:t>
      </w:r>
      <w:r w:rsidRPr="003F0C85">
        <w:rPr>
          <w:rFonts w:ascii="Times New Roman" w:hAnsi="Times New Roman" w:cs="Times New Roman"/>
          <w:lang w:val="sv-SE"/>
        </w:rPr>
        <w:t>ampak</w:t>
      </w:r>
      <w:r w:rsidR="003F0C85">
        <w:rPr>
          <w:rFonts w:ascii="Times New Roman" w:hAnsi="Times New Roman" w:cs="Times New Roman"/>
          <w:lang w:val="sv-SE"/>
        </w:rPr>
        <w:t xml:space="preserve"> t</w:t>
      </w:r>
      <w:r w:rsidRPr="003F0C85">
        <w:rPr>
          <w:rFonts w:ascii="Times New Roman" w:hAnsi="Times New Roman" w:cs="Times New Roman"/>
          <w:lang w:val="sv-SE"/>
        </w:rPr>
        <w:t>idak ada prosedur/SOP penerimaan yang bak</w:t>
      </w:r>
      <w:r w:rsidR="00BF5D20">
        <w:rPr>
          <w:rFonts w:ascii="Times New Roman" w:hAnsi="Times New Roman" w:cs="Times New Roman"/>
          <w:lang w:val="sv-SE"/>
        </w:rPr>
        <w:t>u dimana</w:t>
      </w:r>
      <w:r w:rsidR="003F0C85">
        <w:rPr>
          <w:rFonts w:ascii="Times New Roman" w:hAnsi="Times New Roman" w:cs="Times New Roman"/>
          <w:lang w:val="sv-SE"/>
        </w:rPr>
        <w:t xml:space="preserve"> p</w:t>
      </w:r>
      <w:r w:rsidRPr="003F0C85">
        <w:rPr>
          <w:rFonts w:ascii="Times New Roman" w:hAnsi="Times New Roman" w:cs="Times New Roman"/>
          <w:lang w:val="sv-SE"/>
        </w:rPr>
        <w:t>roses PPDB berjalan ad-hoc tidak konsisten antar</w:t>
      </w:r>
      <w:r w:rsidR="00BF5D20">
        <w:rPr>
          <w:rFonts w:ascii="Times New Roman" w:hAnsi="Times New Roman" w:cs="Times New Roman"/>
          <w:lang w:val="sv-SE"/>
        </w:rPr>
        <w:t xml:space="preserve">a </w:t>
      </w:r>
      <w:r w:rsidRPr="003F0C85">
        <w:rPr>
          <w:rFonts w:ascii="Times New Roman" w:hAnsi="Times New Roman" w:cs="Times New Roman"/>
          <w:lang w:val="sv-SE"/>
        </w:rPr>
        <w:t>calon murid</w:t>
      </w:r>
      <w:r w:rsidR="00BF5D20">
        <w:rPr>
          <w:rFonts w:ascii="Times New Roman" w:hAnsi="Times New Roman" w:cs="Times New Roman"/>
          <w:lang w:val="sv-SE"/>
        </w:rPr>
        <w:t>, B</w:t>
      </w:r>
      <w:r w:rsidRPr="003F0C85">
        <w:rPr>
          <w:rFonts w:ascii="Times New Roman" w:hAnsi="Times New Roman" w:cs="Times New Roman"/>
          <w:lang w:val="sv-SE"/>
        </w:rPr>
        <w:t>elum jelas pihak yang dilibatkan dalam identifikasi awal</w:t>
      </w:r>
      <w:r w:rsidR="00BF5D20">
        <w:rPr>
          <w:rFonts w:ascii="Times New Roman" w:hAnsi="Times New Roman" w:cs="Times New Roman"/>
          <w:lang w:val="sv-SE"/>
        </w:rPr>
        <w:t xml:space="preserve"> a</w:t>
      </w:r>
      <w:r w:rsidRPr="003F0C85">
        <w:rPr>
          <w:rFonts w:ascii="Times New Roman" w:hAnsi="Times New Roman" w:cs="Times New Roman"/>
          <w:lang w:val="sv-SE"/>
        </w:rPr>
        <w:t>sesmen</w:t>
      </w:r>
      <w:r w:rsidR="00BF5D20">
        <w:rPr>
          <w:rFonts w:ascii="Times New Roman" w:hAnsi="Times New Roman" w:cs="Times New Roman"/>
          <w:lang w:val="sv-SE"/>
        </w:rPr>
        <w:t xml:space="preserve"> yang membuat </w:t>
      </w:r>
      <w:r w:rsidRPr="003F0C85">
        <w:rPr>
          <w:rFonts w:ascii="Times New Roman" w:hAnsi="Times New Roman" w:cs="Times New Roman"/>
          <w:lang w:val="sv-SE"/>
        </w:rPr>
        <w:t>keputusan penempatan berisiko salah</w:t>
      </w:r>
      <w:r w:rsidR="00BF5D20">
        <w:rPr>
          <w:rFonts w:ascii="Times New Roman" w:hAnsi="Times New Roman" w:cs="Times New Roman"/>
          <w:lang w:val="sv-SE"/>
        </w:rPr>
        <w:t>, d</w:t>
      </w:r>
      <w:r w:rsidRPr="003F0C85">
        <w:rPr>
          <w:rFonts w:ascii="Times New Roman" w:hAnsi="Times New Roman" w:cs="Times New Roman"/>
          <w:lang w:val="sv-SE"/>
        </w:rPr>
        <w:t>okumen administrasi belum disiapkan</w:t>
      </w:r>
      <w:r w:rsidR="00BF5D20">
        <w:rPr>
          <w:rFonts w:ascii="Times New Roman" w:hAnsi="Times New Roman" w:cs="Times New Roman"/>
          <w:lang w:val="sv-SE"/>
        </w:rPr>
        <w:t xml:space="preserve"> o</w:t>
      </w:r>
      <w:r w:rsidRPr="003F0C85">
        <w:rPr>
          <w:rFonts w:ascii="Times New Roman" w:hAnsi="Times New Roman" w:cs="Times New Roman"/>
          <w:lang w:val="sv-SE"/>
        </w:rPr>
        <w:t>rang tua bingung harus melengkapi apa, sekolah tidak punya dasar data untuk menyusun layanan</w:t>
      </w:r>
      <w:r w:rsidR="00BF5D20">
        <w:rPr>
          <w:rFonts w:ascii="Times New Roman" w:hAnsi="Times New Roman" w:cs="Times New Roman"/>
          <w:lang w:val="sv-SE"/>
        </w:rPr>
        <w:t>.</w:t>
      </w:r>
    </w:p>
    <w:p w14:paraId="48BE427D" w14:textId="01C760B8" w:rsidR="008A209F" w:rsidRDefault="00FD0CEC" w:rsidP="009B25EC">
      <w:pPr>
        <w:spacing w:line="360" w:lineRule="auto"/>
        <w:ind w:left="426" w:firstLine="567"/>
        <w:jc w:val="both"/>
        <w:rPr>
          <w:rFonts w:ascii="Times New Roman" w:hAnsi="Times New Roman" w:cs="Times New Roman"/>
          <w:b/>
          <w:bCs/>
          <w:lang w:val="sv-SE"/>
        </w:rPr>
      </w:pPr>
      <w:r w:rsidRPr="003F0C85">
        <w:rPr>
          <w:rFonts w:ascii="Times New Roman" w:hAnsi="Times New Roman" w:cs="Times New Roman"/>
          <w:lang w:val="sv-SE"/>
        </w:rPr>
        <w:t>Akar masalahnya adalah kesenjangan antara kebijakan (status inklusif) dan kapasitas implementasi (sistem, SDM, dan instrumen di lapangan)</w:t>
      </w:r>
      <w:r w:rsidR="00BF5D20">
        <w:rPr>
          <w:rFonts w:ascii="Times New Roman" w:hAnsi="Times New Roman" w:cs="Times New Roman"/>
          <w:lang w:val="sv-SE"/>
        </w:rPr>
        <w:t xml:space="preserve"> </w:t>
      </w:r>
      <w:r w:rsidRPr="003F0C85">
        <w:rPr>
          <w:rFonts w:ascii="Times New Roman" w:hAnsi="Times New Roman" w:cs="Times New Roman"/>
          <w:lang w:val="sv-SE"/>
        </w:rPr>
        <w:t xml:space="preserve">sebuah gejala umum ketika sekolah </w:t>
      </w:r>
      <w:r w:rsidR="00BF5D20">
        <w:rPr>
          <w:rFonts w:ascii="Times New Roman" w:hAnsi="Times New Roman" w:cs="Times New Roman"/>
          <w:lang w:val="sv-SE"/>
        </w:rPr>
        <w:br/>
        <w:t>”</w:t>
      </w:r>
      <w:r w:rsidRPr="003F0C85">
        <w:rPr>
          <w:rFonts w:ascii="Times New Roman" w:hAnsi="Times New Roman" w:cs="Times New Roman"/>
          <w:lang w:val="sv-SE"/>
        </w:rPr>
        <w:t>ditunjuk</w:t>
      </w:r>
      <w:r w:rsidR="00BF5D20">
        <w:rPr>
          <w:rFonts w:ascii="Times New Roman" w:hAnsi="Times New Roman" w:cs="Times New Roman"/>
          <w:lang w:val="sv-SE"/>
        </w:rPr>
        <w:t>”</w:t>
      </w:r>
      <w:r w:rsidRPr="003F0C85">
        <w:rPr>
          <w:rFonts w:ascii="Times New Roman" w:hAnsi="Times New Roman" w:cs="Times New Roman"/>
          <w:lang w:val="sv-SE"/>
        </w:rPr>
        <w:t xml:space="preserve"> inklusif tanpa proses penyiapan kelembagaan yang memadai.</w:t>
      </w:r>
    </w:p>
    <w:p w14:paraId="754578E3" w14:textId="77777777" w:rsidR="008A209F" w:rsidRPr="00BF5D20" w:rsidRDefault="008A209F" w:rsidP="008A209F">
      <w:pPr>
        <w:spacing w:line="360" w:lineRule="auto"/>
        <w:ind w:firstLine="567"/>
        <w:jc w:val="both"/>
        <w:rPr>
          <w:rFonts w:ascii="Times New Roman" w:hAnsi="Times New Roman" w:cs="Times New Roman"/>
          <w:b/>
          <w:bCs/>
          <w:lang w:val="sv-SE"/>
        </w:rPr>
      </w:pPr>
    </w:p>
    <w:p w14:paraId="2F5004E6" w14:textId="711D8F8A" w:rsidR="00FD0CEC" w:rsidRPr="00BF5D20" w:rsidRDefault="00FD0CEC" w:rsidP="009B25EC">
      <w:pPr>
        <w:pStyle w:val="ListParagraph"/>
        <w:numPr>
          <w:ilvl w:val="0"/>
          <w:numId w:val="9"/>
        </w:numPr>
        <w:spacing w:line="360" w:lineRule="auto"/>
        <w:ind w:left="426"/>
        <w:jc w:val="both"/>
        <w:rPr>
          <w:rFonts w:ascii="Times New Roman" w:hAnsi="Times New Roman" w:cs="Times New Roman"/>
          <w:b/>
          <w:bCs/>
          <w:lang w:val="sv-SE"/>
        </w:rPr>
      </w:pPr>
      <w:r w:rsidRPr="00BF5D20">
        <w:rPr>
          <w:rFonts w:ascii="Times New Roman" w:hAnsi="Times New Roman" w:cs="Times New Roman"/>
          <w:b/>
          <w:bCs/>
          <w:lang w:val="sv-SE"/>
        </w:rPr>
        <w:lastRenderedPageBreak/>
        <w:t>Tahapan Penerimaan Murid dengan Disabilitas yang Ideal</w:t>
      </w:r>
    </w:p>
    <w:p w14:paraId="22B3216B" w14:textId="5DD292E4" w:rsidR="008A209F" w:rsidRDefault="00BF5D20" w:rsidP="009B25EC">
      <w:pPr>
        <w:spacing w:line="360" w:lineRule="auto"/>
        <w:ind w:left="567" w:firstLine="567"/>
        <w:jc w:val="both"/>
        <w:rPr>
          <w:rFonts w:ascii="Times New Roman" w:hAnsi="Times New Roman" w:cs="Times New Roman"/>
          <w:lang w:val="sv-SE"/>
        </w:rPr>
      </w:pPr>
      <w:r>
        <w:rPr>
          <w:rFonts w:ascii="Times New Roman" w:hAnsi="Times New Roman" w:cs="Times New Roman"/>
          <w:lang w:val="sv-SE"/>
        </w:rPr>
        <w:t>Untuk melakukan penerimaan siswa dengan kebutuhan khusus atau disabilitas, setidaknya ada beberapa langkah yang bisa kita terapkan oleh sekolah. Diantaranya:</w:t>
      </w:r>
    </w:p>
    <w:p w14:paraId="2BD8AB52" w14:textId="3D7BA877" w:rsidR="00FD0CEC" w:rsidRPr="00BF5D20" w:rsidRDefault="00FD0CEC" w:rsidP="008A209F">
      <w:pPr>
        <w:pStyle w:val="ListParagraph"/>
        <w:numPr>
          <w:ilvl w:val="0"/>
          <w:numId w:val="10"/>
        </w:numPr>
        <w:spacing w:line="360" w:lineRule="auto"/>
        <w:jc w:val="both"/>
        <w:rPr>
          <w:rFonts w:ascii="Times New Roman" w:hAnsi="Times New Roman" w:cs="Times New Roman"/>
          <w:b/>
          <w:bCs/>
          <w:lang w:val="sv-SE"/>
        </w:rPr>
      </w:pPr>
      <w:r w:rsidRPr="00BF5D20">
        <w:rPr>
          <w:rFonts w:ascii="Times New Roman" w:hAnsi="Times New Roman" w:cs="Times New Roman"/>
          <w:b/>
          <w:bCs/>
          <w:lang w:val="sv-SE"/>
        </w:rPr>
        <w:t>Sosialisasi dan Pendaftaran Awal</w:t>
      </w:r>
    </w:p>
    <w:p w14:paraId="0AF87DFC" w14:textId="77777777" w:rsidR="00BF5D20" w:rsidRDefault="00FD0CEC" w:rsidP="008A209F">
      <w:pPr>
        <w:spacing w:line="360" w:lineRule="auto"/>
        <w:ind w:firstLine="567"/>
        <w:jc w:val="both"/>
        <w:rPr>
          <w:rFonts w:ascii="Times New Roman" w:hAnsi="Times New Roman" w:cs="Times New Roman"/>
          <w:lang w:val="sv-SE"/>
        </w:rPr>
      </w:pPr>
      <w:r w:rsidRPr="003F0C85">
        <w:rPr>
          <w:rFonts w:ascii="Times New Roman" w:hAnsi="Times New Roman" w:cs="Times New Roman"/>
          <w:lang w:val="sv-SE"/>
        </w:rPr>
        <w:t>Sekolah mengumumkan secara terbuka bahwa PPDB terbuka bagi anak berkebutuhan khusus (nondiskriminatif).</w:t>
      </w:r>
      <w:r w:rsidR="00BF5D20">
        <w:rPr>
          <w:rFonts w:ascii="Times New Roman" w:hAnsi="Times New Roman" w:cs="Times New Roman"/>
          <w:lang w:val="sv-SE"/>
        </w:rPr>
        <w:t xml:space="preserve"> </w:t>
      </w:r>
      <w:r w:rsidRPr="003F0C85">
        <w:rPr>
          <w:rFonts w:ascii="Times New Roman" w:hAnsi="Times New Roman" w:cs="Times New Roman"/>
          <w:lang w:val="sv-SE"/>
        </w:rPr>
        <w:t>Orang tua mengisi formulir pendaftaran reguler</w:t>
      </w:r>
      <w:r w:rsidR="00BF5D20">
        <w:rPr>
          <w:rFonts w:ascii="Times New Roman" w:hAnsi="Times New Roman" w:cs="Times New Roman"/>
          <w:lang w:val="sv-SE"/>
        </w:rPr>
        <w:t xml:space="preserve"> dan </w:t>
      </w:r>
      <w:r w:rsidRPr="003F0C85">
        <w:rPr>
          <w:rFonts w:ascii="Times New Roman" w:hAnsi="Times New Roman" w:cs="Times New Roman"/>
          <w:lang w:val="sv-SE"/>
        </w:rPr>
        <w:t>formulir tambahan informasi kekhususan anak (jika orang tua bersedia mengungkapkan).</w:t>
      </w:r>
    </w:p>
    <w:p w14:paraId="0AA3EC25" w14:textId="28EF499E" w:rsidR="00FD0CEC" w:rsidRPr="00BF5D20" w:rsidRDefault="00FD0CEC" w:rsidP="008A209F">
      <w:pPr>
        <w:pStyle w:val="ListParagraph"/>
        <w:numPr>
          <w:ilvl w:val="0"/>
          <w:numId w:val="10"/>
        </w:numPr>
        <w:spacing w:line="360" w:lineRule="auto"/>
        <w:jc w:val="both"/>
        <w:rPr>
          <w:rFonts w:ascii="Times New Roman" w:hAnsi="Times New Roman" w:cs="Times New Roman"/>
          <w:b/>
          <w:bCs/>
          <w:lang w:val="sv-SE"/>
        </w:rPr>
      </w:pPr>
      <w:r w:rsidRPr="00BF5D20">
        <w:rPr>
          <w:rFonts w:ascii="Times New Roman" w:hAnsi="Times New Roman" w:cs="Times New Roman"/>
          <w:b/>
          <w:bCs/>
          <w:lang w:val="sv-SE"/>
        </w:rPr>
        <w:t>Identifikasi Awal (Skrining)</w:t>
      </w:r>
    </w:p>
    <w:p w14:paraId="6D91EBD0" w14:textId="77777777" w:rsidR="00BF5D20" w:rsidRDefault="00FD0CEC" w:rsidP="008A209F">
      <w:pPr>
        <w:spacing w:line="360" w:lineRule="auto"/>
        <w:ind w:firstLine="567"/>
        <w:jc w:val="both"/>
        <w:rPr>
          <w:rFonts w:ascii="Times New Roman" w:hAnsi="Times New Roman" w:cs="Times New Roman"/>
          <w:lang w:val="sv-SE"/>
        </w:rPr>
      </w:pPr>
      <w:r w:rsidRPr="003F0C85">
        <w:rPr>
          <w:rFonts w:ascii="Times New Roman" w:hAnsi="Times New Roman" w:cs="Times New Roman"/>
          <w:lang w:val="sv-SE"/>
        </w:rPr>
        <w:t>Wawancara awal dengan orang tua untuk menggali riwayat perkembangan, kondisi kesehatan, dan riwayat pendidikan anak sebelumnya.</w:t>
      </w:r>
      <w:r w:rsidR="00BF5D20">
        <w:rPr>
          <w:rFonts w:ascii="Times New Roman" w:hAnsi="Times New Roman" w:cs="Times New Roman"/>
          <w:lang w:val="sv-SE"/>
        </w:rPr>
        <w:t xml:space="preserve"> </w:t>
      </w:r>
      <w:r w:rsidRPr="003F0C85">
        <w:rPr>
          <w:rFonts w:ascii="Times New Roman" w:hAnsi="Times New Roman" w:cs="Times New Roman"/>
          <w:lang w:val="sv-SE"/>
        </w:rPr>
        <w:t>Observasi awal terhadap anak (perilaku, komunikasi, kemandirian dasar).</w:t>
      </w:r>
      <w:r w:rsidR="00BF5D20">
        <w:rPr>
          <w:rFonts w:ascii="Times New Roman" w:hAnsi="Times New Roman" w:cs="Times New Roman"/>
          <w:lang w:val="sv-SE"/>
        </w:rPr>
        <w:t xml:space="preserve"> </w:t>
      </w:r>
      <w:r w:rsidRPr="003F0C85">
        <w:rPr>
          <w:rFonts w:ascii="Times New Roman" w:hAnsi="Times New Roman" w:cs="Times New Roman"/>
          <w:lang w:val="sv-SE"/>
        </w:rPr>
        <w:t>Tujuannya bukan menentukan diterima</w:t>
      </w:r>
      <w:r w:rsidR="00BF5D20">
        <w:rPr>
          <w:rFonts w:ascii="Times New Roman" w:hAnsi="Times New Roman" w:cs="Times New Roman"/>
          <w:lang w:val="sv-SE"/>
        </w:rPr>
        <w:t xml:space="preserve"> atau </w:t>
      </w:r>
      <w:r w:rsidRPr="003F0C85">
        <w:rPr>
          <w:rFonts w:ascii="Times New Roman" w:hAnsi="Times New Roman" w:cs="Times New Roman"/>
          <w:lang w:val="sv-SE"/>
        </w:rPr>
        <w:t>ditolak, melainkan memetakan kebutuhan awal.</w:t>
      </w:r>
    </w:p>
    <w:p w14:paraId="64A30299" w14:textId="45268EB6" w:rsidR="00FD0CEC" w:rsidRPr="00BF5D20" w:rsidRDefault="00FD0CEC" w:rsidP="008A209F">
      <w:pPr>
        <w:pStyle w:val="ListParagraph"/>
        <w:numPr>
          <w:ilvl w:val="0"/>
          <w:numId w:val="10"/>
        </w:numPr>
        <w:spacing w:line="360" w:lineRule="auto"/>
        <w:jc w:val="both"/>
        <w:rPr>
          <w:rFonts w:ascii="Times New Roman" w:hAnsi="Times New Roman" w:cs="Times New Roman"/>
          <w:b/>
          <w:bCs/>
          <w:lang w:val="sv-SE"/>
        </w:rPr>
      </w:pPr>
      <w:r w:rsidRPr="00BF5D20">
        <w:rPr>
          <w:rFonts w:ascii="Times New Roman" w:hAnsi="Times New Roman" w:cs="Times New Roman"/>
          <w:b/>
          <w:bCs/>
          <w:lang w:val="sv-SE"/>
        </w:rPr>
        <w:t>Asesmen Mendalam (jika diperlukan)</w:t>
      </w:r>
    </w:p>
    <w:p w14:paraId="2CF5906E" w14:textId="77777777" w:rsidR="00880856" w:rsidRDefault="00FD0CEC" w:rsidP="008A209F">
      <w:pPr>
        <w:spacing w:line="360" w:lineRule="auto"/>
        <w:ind w:firstLine="567"/>
        <w:jc w:val="both"/>
        <w:rPr>
          <w:rFonts w:ascii="Times New Roman" w:hAnsi="Times New Roman" w:cs="Times New Roman"/>
          <w:lang w:val="sv-SE"/>
        </w:rPr>
      </w:pPr>
      <w:r w:rsidRPr="003F0C85">
        <w:rPr>
          <w:rFonts w:ascii="Times New Roman" w:hAnsi="Times New Roman" w:cs="Times New Roman"/>
          <w:lang w:val="sv-SE"/>
        </w:rPr>
        <w:t>Dilakukan oleh tim yang kompeten</w:t>
      </w:r>
      <w:r w:rsidR="00880856">
        <w:rPr>
          <w:rFonts w:ascii="Times New Roman" w:hAnsi="Times New Roman" w:cs="Times New Roman"/>
          <w:lang w:val="sv-SE"/>
        </w:rPr>
        <w:t xml:space="preserve"> </w:t>
      </w:r>
      <w:r w:rsidRPr="003F0C85">
        <w:rPr>
          <w:rFonts w:ascii="Times New Roman" w:hAnsi="Times New Roman" w:cs="Times New Roman"/>
          <w:lang w:val="sv-SE"/>
        </w:rPr>
        <w:t>untuk memastikan jenis disabilitas, tingkat kebutuhan dukungan, dan potensi anak.</w:t>
      </w:r>
      <w:r w:rsidR="00BF5D20">
        <w:rPr>
          <w:rFonts w:ascii="Times New Roman" w:hAnsi="Times New Roman" w:cs="Times New Roman"/>
          <w:lang w:val="sv-SE"/>
        </w:rPr>
        <w:t xml:space="preserve"> </w:t>
      </w:r>
      <w:r w:rsidRPr="003F0C85">
        <w:rPr>
          <w:rFonts w:ascii="Times New Roman" w:hAnsi="Times New Roman" w:cs="Times New Roman"/>
          <w:lang w:val="sv-SE"/>
        </w:rPr>
        <w:t>Bisa memakai hasil asesmen dari psikolog/dokter yang sudah dimiliki keluarga, atau merujuk ke pihak eksternal bila sekolah belum punya kapasitas asesmen sendiri.</w:t>
      </w:r>
    </w:p>
    <w:p w14:paraId="15580768" w14:textId="5FAAE56A" w:rsidR="00FD0CEC" w:rsidRPr="00880856" w:rsidRDefault="00FD0CEC" w:rsidP="008A209F">
      <w:pPr>
        <w:pStyle w:val="ListParagraph"/>
        <w:numPr>
          <w:ilvl w:val="0"/>
          <w:numId w:val="10"/>
        </w:numPr>
        <w:spacing w:line="360" w:lineRule="auto"/>
        <w:jc w:val="both"/>
        <w:rPr>
          <w:rFonts w:ascii="Times New Roman" w:hAnsi="Times New Roman" w:cs="Times New Roman"/>
          <w:b/>
          <w:bCs/>
          <w:lang w:val="sv-SE"/>
        </w:rPr>
      </w:pPr>
      <w:r w:rsidRPr="00880856">
        <w:rPr>
          <w:rFonts w:ascii="Times New Roman" w:hAnsi="Times New Roman" w:cs="Times New Roman"/>
          <w:b/>
          <w:bCs/>
          <w:lang w:val="sv-SE"/>
        </w:rPr>
        <w:t>Musyawarah Penentuan Layanan</w:t>
      </w:r>
    </w:p>
    <w:p w14:paraId="67F57A56" w14:textId="4DF55967" w:rsidR="00880856" w:rsidRDefault="00FD0CEC" w:rsidP="008A209F">
      <w:pPr>
        <w:spacing w:line="360" w:lineRule="auto"/>
        <w:ind w:firstLine="567"/>
        <w:jc w:val="both"/>
        <w:rPr>
          <w:rFonts w:ascii="Times New Roman" w:hAnsi="Times New Roman" w:cs="Times New Roman"/>
          <w:lang w:val="sv-SE"/>
        </w:rPr>
      </w:pPr>
      <w:r w:rsidRPr="003F0C85">
        <w:rPr>
          <w:rFonts w:ascii="Times New Roman" w:hAnsi="Times New Roman" w:cs="Times New Roman"/>
          <w:lang w:val="sv-SE"/>
        </w:rPr>
        <w:t xml:space="preserve">Tim sekolah </w:t>
      </w:r>
      <w:r w:rsidR="00880856">
        <w:rPr>
          <w:rFonts w:ascii="Times New Roman" w:hAnsi="Times New Roman" w:cs="Times New Roman"/>
          <w:lang w:val="sv-SE"/>
        </w:rPr>
        <w:t xml:space="preserve">yang didalamnya ada </w:t>
      </w:r>
      <w:r w:rsidRPr="003F0C85">
        <w:rPr>
          <w:rFonts w:ascii="Times New Roman" w:hAnsi="Times New Roman" w:cs="Times New Roman"/>
          <w:lang w:val="sv-SE"/>
        </w:rPr>
        <w:t xml:space="preserve">kepala sekolah, guru kelas, </w:t>
      </w:r>
      <w:r w:rsidR="00880856">
        <w:rPr>
          <w:rFonts w:ascii="Times New Roman" w:hAnsi="Times New Roman" w:cs="Times New Roman"/>
          <w:lang w:val="sv-SE"/>
        </w:rPr>
        <w:t xml:space="preserve">dan </w:t>
      </w:r>
      <w:r w:rsidRPr="003F0C85">
        <w:rPr>
          <w:rFonts w:ascii="Times New Roman" w:hAnsi="Times New Roman" w:cs="Times New Roman"/>
          <w:lang w:val="sv-SE"/>
        </w:rPr>
        <w:t>orang tua) bermusyawarah menentukan</w:t>
      </w:r>
      <w:r w:rsidR="00880856">
        <w:rPr>
          <w:rFonts w:ascii="Times New Roman" w:hAnsi="Times New Roman" w:cs="Times New Roman"/>
          <w:lang w:val="sv-SE"/>
        </w:rPr>
        <w:t xml:space="preserve">  k</w:t>
      </w:r>
      <w:r w:rsidRPr="003F0C85">
        <w:rPr>
          <w:rFonts w:ascii="Times New Roman" w:hAnsi="Times New Roman" w:cs="Times New Roman"/>
          <w:lang w:val="sv-SE"/>
        </w:rPr>
        <w:t>elas</w:t>
      </w:r>
      <w:r w:rsidR="00880856">
        <w:rPr>
          <w:rFonts w:ascii="Times New Roman" w:hAnsi="Times New Roman" w:cs="Times New Roman"/>
          <w:lang w:val="sv-SE"/>
        </w:rPr>
        <w:t xml:space="preserve"> atau </w:t>
      </w:r>
      <w:r w:rsidRPr="003F0C85">
        <w:rPr>
          <w:rFonts w:ascii="Times New Roman" w:hAnsi="Times New Roman" w:cs="Times New Roman"/>
          <w:lang w:val="sv-SE"/>
        </w:rPr>
        <w:t>rombel penempatan</w:t>
      </w:r>
      <w:r w:rsidR="00880856">
        <w:rPr>
          <w:rFonts w:ascii="Times New Roman" w:hAnsi="Times New Roman" w:cs="Times New Roman"/>
          <w:lang w:val="sv-SE"/>
        </w:rPr>
        <w:t>, k</w:t>
      </w:r>
      <w:r w:rsidRPr="003F0C85">
        <w:rPr>
          <w:rFonts w:ascii="Times New Roman" w:hAnsi="Times New Roman" w:cs="Times New Roman"/>
          <w:lang w:val="sv-SE"/>
        </w:rPr>
        <w:t>ebutuhan pendamping</w:t>
      </w:r>
      <w:r w:rsidR="00880856">
        <w:rPr>
          <w:rFonts w:ascii="Times New Roman" w:hAnsi="Times New Roman" w:cs="Times New Roman"/>
          <w:lang w:val="sv-SE"/>
        </w:rPr>
        <w:t xml:space="preserve"> dan m</w:t>
      </w:r>
      <w:r w:rsidRPr="003F0C85">
        <w:rPr>
          <w:rFonts w:ascii="Times New Roman" w:hAnsi="Times New Roman" w:cs="Times New Roman"/>
          <w:lang w:val="sv-SE"/>
        </w:rPr>
        <w:t>odifikasi kurikulum/PPI (Program Pembelajaran Individual) awal</w:t>
      </w:r>
      <w:r w:rsidR="00880856">
        <w:rPr>
          <w:rFonts w:ascii="Times New Roman" w:hAnsi="Times New Roman" w:cs="Times New Roman"/>
          <w:lang w:val="sv-SE"/>
        </w:rPr>
        <w:t>.</w:t>
      </w:r>
    </w:p>
    <w:p w14:paraId="6C9E2721" w14:textId="4ACB0010" w:rsidR="00FD0CEC" w:rsidRPr="00880856" w:rsidRDefault="00FD0CEC" w:rsidP="008A209F">
      <w:pPr>
        <w:pStyle w:val="ListParagraph"/>
        <w:numPr>
          <w:ilvl w:val="0"/>
          <w:numId w:val="10"/>
        </w:numPr>
        <w:spacing w:line="360" w:lineRule="auto"/>
        <w:jc w:val="both"/>
        <w:rPr>
          <w:rFonts w:ascii="Times New Roman" w:hAnsi="Times New Roman" w:cs="Times New Roman"/>
          <w:b/>
          <w:bCs/>
          <w:lang w:val="sv-SE"/>
        </w:rPr>
      </w:pPr>
      <w:r w:rsidRPr="00880856">
        <w:rPr>
          <w:rFonts w:ascii="Times New Roman" w:hAnsi="Times New Roman" w:cs="Times New Roman"/>
          <w:b/>
          <w:bCs/>
          <w:lang w:val="sv-SE"/>
        </w:rPr>
        <w:t>Penetapan dan Administrasi Akhir</w:t>
      </w:r>
    </w:p>
    <w:p w14:paraId="2C152F3E" w14:textId="77777777" w:rsidR="00880856" w:rsidRDefault="00880856" w:rsidP="009B25EC">
      <w:pPr>
        <w:spacing w:line="360" w:lineRule="auto"/>
        <w:ind w:left="993" w:firstLine="567"/>
        <w:jc w:val="both"/>
        <w:rPr>
          <w:rFonts w:ascii="Times New Roman" w:hAnsi="Times New Roman" w:cs="Times New Roman"/>
          <w:lang w:val="sv-SE"/>
        </w:rPr>
      </w:pPr>
      <w:r>
        <w:rPr>
          <w:rFonts w:ascii="Times New Roman" w:hAnsi="Times New Roman" w:cs="Times New Roman"/>
          <w:lang w:val="sv-SE"/>
        </w:rPr>
        <w:t>P</w:t>
      </w:r>
      <w:r w:rsidR="00FD0CEC" w:rsidRPr="003F0C85">
        <w:rPr>
          <w:rFonts w:ascii="Times New Roman" w:hAnsi="Times New Roman" w:cs="Times New Roman"/>
          <w:lang w:val="sv-SE"/>
        </w:rPr>
        <w:t>enyusunan kesepakatan (MoU/perjanjian) dengan orang tua terkait layanan yang akan diberikan dan tanggung jawab bersama.</w:t>
      </w:r>
    </w:p>
    <w:p w14:paraId="685415A1" w14:textId="77777777" w:rsidR="007E6800" w:rsidRDefault="007E6800" w:rsidP="009B25EC">
      <w:pPr>
        <w:spacing w:line="360" w:lineRule="auto"/>
        <w:ind w:left="993" w:firstLine="567"/>
        <w:jc w:val="both"/>
        <w:rPr>
          <w:rFonts w:ascii="Times New Roman" w:hAnsi="Times New Roman" w:cs="Times New Roman"/>
          <w:lang w:val="sv-SE"/>
        </w:rPr>
      </w:pPr>
    </w:p>
    <w:p w14:paraId="79315349" w14:textId="103793EC" w:rsidR="00FD0CEC" w:rsidRPr="00880856" w:rsidRDefault="00FD0CEC" w:rsidP="008A209F">
      <w:pPr>
        <w:pStyle w:val="ListParagraph"/>
        <w:numPr>
          <w:ilvl w:val="0"/>
          <w:numId w:val="10"/>
        </w:numPr>
        <w:spacing w:line="360" w:lineRule="auto"/>
        <w:jc w:val="both"/>
        <w:rPr>
          <w:rFonts w:ascii="Times New Roman" w:hAnsi="Times New Roman" w:cs="Times New Roman"/>
          <w:b/>
          <w:bCs/>
          <w:lang w:val="sv-SE"/>
        </w:rPr>
      </w:pPr>
      <w:r w:rsidRPr="00880856">
        <w:rPr>
          <w:rFonts w:ascii="Times New Roman" w:hAnsi="Times New Roman" w:cs="Times New Roman"/>
          <w:b/>
          <w:bCs/>
          <w:lang w:val="sv-SE"/>
        </w:rPr>
        <w:lastRenderedPageBreak/>
        <w:t>Orientasi dan Transisi</w:t>
      </w:r>
    </w:p>
    <w:p w14:paraId="5B5BF242" w14:textId="1459618F" w:rsidR="00880856" w:rsidRDefault="00FD0CEC" w:rsidP="009B25EC">
      <w:pPr>
        <w:spacing w:line="360" w:lineRule="auto"/>
        <w:ind w:left="993" w:firstLine="567"/>
        <w:jc w:val="both"/>
        <w:rPr>
          <w:rFonts w:ascii="Times New Roman" w:hAnsi="Times New Roman" w:cs="Times New Roman"/>
          <w:lang w:val="sv-SE"/>
        </w:rPr>
      </w:pPr>
      <w:r w:rsidRPr="003F0C85">
        <w:rPr>
          <w:rFonts w:ascii="Times New Roman" w:hAnsi="Times New Roman" w:cs="Times New Roman"/>
          <w:lang w:val="sv-SE"/>
        </w:rPr>
        <w:t>Pengenalan lingkungan sekolah kepada anak dan orang tua sebelum tahun ajaran dimulai, termasuk pengenalan ke guru kelas dan teman sebaya (jika memungkinkan).</w:t>
      </w:r>
    </w:p>
    <w:p w14:paraId="6A6C0EEF" w14:textId="24F5E0F4" w:rsidR="00FD0CEC" w:rsidRPr="00880856" w:rsidRDefault="00FD0CEC" w:rsidP="009B25EC">
      <w:pPr>
        <w:pStyle w:val="ListParagraph"/>
        <w:numPr>
          <w:ilvl w:val="0"/>
          <w:numId w:val="9"/>
        </w:numPr>
        <w:spacing w:line="360" w:lineRule="auto"/>
        <w:ind w:left="426"/>
        <w:jc w:val="both"/>
        <w:rPr>
          <w:rFonts w:ascii="Times New Roman" w:hAnsi="Times New Roman" w:cs="Times New Roman"/>
          <w:lang w:val="sv-SE"/>
        </w:rPr>
      </w:pPr>
      <w:r w:rsidRPr="00880856">
        <w:rPr>
          <w:rFonts w:ascii="Times New Roman" w:hAnsi="Times New Roman" w:cs="Times New Roman"/>
          <w:b/>
          <w:bCs/>
          <w:lang w:val="sv-SE"/>
        </w:rPr>
        <w:t>Pihak yang Perlu Dilibatkan</w:t>
      </w:r>
    </w:p>
    <w:p w14:paraId="3ED79006" w14:textId="77777777" w:rsidR="00880856" w:rsidRDefault="00880856" w:rsidP="009B25EC">
      <w:pPr>
        <w:spacing w:line="360" w:lineRule="auto"/>
        <w:ind w:left="426" w:firstLine="567"/>
        <w:jc w:val="both"/>
        <w:rPr>
          <w:rFonts w:ascii="Times New Roman" w:hAnsi="Times New Roman" w:cs="Times New Roman"/>
          <w:lang w:val="sv-SE"/>
        </w:rPr>
      </w:pPr>
      <w:r w:rsidRPr="00880856">
        <w:rPr>
          <w:rFonts w:ascii="Times New Roman" w:hAnsi="Times New Roman" w:cs="Times New Roman"/>
          <w:lang w:val="sv-SE"/>
        </w:rPr>
        <w:t>Dalam proses penerimaan peserta didik penyandang disabilitas atau peserta didik berkebutuhan khusus, terdapat beberapa pihak yang memiliki peran sangat krusial dalam menentukan arah kebijakan serta keberhasilan pelaksanaan pendidikan inklusif di sekolah. Kepala sekolah berperan sebagai penanggung jawab utama kebijakan penerimaan peserta didik serta pengambil keputusan akhir terkait penerimaan dan layanan yang akan diberikan. Panitia Penerimaan Peserta Didik Baru (PPDB) bertugas mengelola seluruh proses administrasi pendaftaran serta memastikan pelaksanaan penerimaan berjalan sesuai ketentuan yang berlaku.</w:t>
      </w:r>
    </w:p>
    <w:p w14:paraId="293C4C41" w14:textId="77777777" w:rsidR="00880856" w:rsidRDefault="00880856" w:rsidP="009B25EC">
      <w:pPr>
        <w:spacing w:line="360" w:lineRule="auto"/>
        <w:ind w:left="426" w:firstLine="567"/>
        <w:jc w:val="both"/>
        <w:rPr>
          <w:rFonts w:ascii="Times New Roman" w:hAnsi="Times New Roman" w:cs="Times New Roman"/>
          <w:lang w:val="sv-SE"/>
        </w:rPr>
      </w:pPr>
      <w:r w:rsidRPr="00880856">
        <w:rPr>
          <w:rFonts w:ascii="Times New Roman" w:hAnsi="Times New Roman" w:cs="Times New Roman"/>
          <w:lang w:val="sv-SE"/>
        </w:rPr>
        <w:t>Selain itu, Guru Pembimbing Khusus (GPK), apabila tersedia, memiliki peran penting dalam melakukan identifikasi dan asesmen awal terhadap calon peserta didik, serta menyusun rekomendasi layanan pendidikan yang sesuai dengan kebutuhan mereka. Apabila sekolah belum memiliki GPK, keberadaannya perlu diupayakan melalui koordinasi dengan pihak terkait. Guru kelas juga berperan memberikan masukan mengenai kesiapan lingkungan kelas dalam menerima dan mendukung proses belajar peserta didik berkebutuhan khusus.</w:t>
      </w:r>
    </w:p>
    <w:p w14:paraId="273F9D91" w14:textId="77777777" w:rsidR="00880856" w:rsidRDefault="00880856" w:rsidP="009B25EC">
      <w:pPr>
        <w:spacing w:line="360" w:lineRule="auto"/>
        <w:ind w:left="426" w:firstLine="567"/>
        <w:jc w:val="both"/>
        <w:rPr>
          <w:rFonts w:ascii="Times New Roman" w:hAnsi="Times New Roman" w:cs="Times New Roman"/>
          <w:lang w:val="sv-SE"/>
        </w:rPr>
      </w:pPr>
      <w:r w:rsidRPr="00880856">
        <w:rPr>
          <w:rFonts w:ascii="Times New Roman" w:hAnsi="Times New Roman" w:cs="Times New Roman"/>
          <w:lang w:val="sv-SE"/>
        </w:rPr>
        <w:t>Orang tua atau wali merupakan sumber informasi utama mengenai kondisi, riwayat perkembangan, kebutuhan, serta potensi peserta didik. Oleh karena itu, mereka menjadi mitra penting dalam perencanaan dan penyusunan layanan pendidikan. Di samping itu, tenaga profesional eksternal seperti psikolog, dokter, terapis, atau Pusat Layanan Disabilitas (PLD), apabila tersedia di daerah setempat, dapat memberikan hasil asesmen formal dan rekomendasi profesional, terutama ketika sekolah belum memiliki kapasitas asesmen internal yang memadai.</w:t>
      </w:r>
    </w:p>
    <w:p w14:paraId="45CBB811" w14:textId="77777777" w:rsidR="00880856" w:rsidRDefault="00880856" w:rsidP="009B25EC">
      <w:pPr>
        <w:spacing w:line="360" w:lineRule="auto"/>
        <w:ind w:left="426" w:firstLine="567"/>
        <w:jc w:val="both"/>
        <w:rPr>
          <w:rFonts w:ascii="Times New Roman" w:hAnsi="Times New Roman" w:cs="Times New Roman"/>
          <w:lang w:val="sv-SE"/>
        </w:rPr>
      </w:pPr>
      <w:r w:rsidRPr="00880856">
        <w:rPr>
          <w:rFonts w:ascii="Times New Roman" w:hAnsi="Times New Roman" w:cs="Times New Roman"/>
          <w:lang w:val="sv-SE"/>
        </w:rPr>
        <w:t xml:space="preserve">Dinas Pendidikan setempat memiliki tanggung jawab dalam melakukan pembinaan, pengawasan, serta memberikan dukungan sumber daya, termasuk penyediaan pelatihan bagi guru dan Guru Pembimbing Khusus. Sementara itu, Komite Sekolah berperan dalam </w:t>
      </w:r>
      <w:r w:rsidRPr="00880856">
        <w:rPr>
          <w:rFonts w:ascii="Times New Roman" w:hAnsi="Times New Roman" w:cs="Times New Roman"/>
          <w:lang w:val="sv-SE"/>
        </w:rPr>
        <w:lastRenderedPageBreak/>
        <w:t>mendukung sosialisasi kebijakan pendidikan inklusif kepada warga sekolah dan masyarakat sehingga tercipta lingkungan yang lebih terbuka dan menerima keberagaman peserta didik.</w:t>
      </w:r>
    </w:p>
    <w:p w14:paraId="35C6A910" w14:textId="18242604" w:rsidR="008A209F" w:rsidRDefault="00880856" w:rsidP="009B25EC">
      <w:pPr>
        <w:spacing w:line="360" w:lineRule="auto"/>
        <w:ind w:left="426" w:firstLine="567"/>
        <w:jc w:val="both"/>
        <w:rPr>
          <w:rFonts w:ascii="Times New Roman" w:hAnsi="Times New Roman" w:cs="Times New Roman"/>
          <w:lang w:val="sv-SE"/>
        </w:rPr>
      </w:pPr>
      <w:r w:rsidRPr="00880856">
        <w:rPr>
          <w:rFonts w:ascii="Times New Roman" w:hAnsi="Times New Roman" w:cs="Times New Roman"/>
          <w:lang w:val="sv-SE"/>
        </w:rPr>
        <w:t>Sebagai catatan penting, apabila sekolah belum memiliki Guru Pembimbing Khusus maupun tim asesmen internal, langkah yang perlu segera dilakukan adalah menjalin koordinasi dengan Dinas Pendidikan atau Pusat Layanan Disabilitas (PLD) di wilayah setempat untuk memperoleh pendampingan sementara, sehingga proses penerimaan dan layanan pendidikan bagi peserta didik berkebutuhan khusus dapat terlaksana secara optimal.</w:t>
      </w:r>
    </w:p>
    <w:p w14:paraId="16E253DB" w14:textId="216A6C7C" w:rsidR="00FD0CEC" w:rsidRPr="008A209F" w:rsidRDefault="00FD0CEC" w:rsidP="009B25EC">
      <w:pPr>
        <w:pStyle w:val="ListParagraph"/>
        <w:numPr>
          <w:ilvl w:val="0"/>
          <w:numId w:val="9"/>
        </w:numPr>
        <w:spacing w:line="360" w:lineRule="auto"/>
        <w:ind w:left="426"/>
        <w:jc w:val="both"/>
        <w:rPr>
          <w:rFonts w:ascii="Times New Roman" w:hAnsi="Times New Roman" w:cs="Times New Roman"/>
          <w:b/>
          <w:bCs/>
          <w:lang w:val="sv-SE"/>
        </w:rPr>
      </w:pPr>
      <w:r w:rsidRPr="008A209F">
        <w:rPr>
          <w:rFonts w:ascii="Times New Roman" w:hAnsi="Times New Roman" w:cs="Times New Roman"/>
          <w:b/>
          <w:bCs/>
          <w:lang w:val="sv-SE"/>
        </w:rPr>
        <w:t>Dokumen Administrasi yang Diperlukan</w:t>
      </w:r>
    </w:p>
    <w:p w14:paraId="2486450F" w14:textId="77777777" w:rsidR="008A209F" w:rsidRPr="008A209F" w:rsidRDefault="008A209F" w:rsidP="009B25EC">
      <w:pPr>
        <w:spacing w:line="360" w:lineRule="auto"/>
        <w:ind w:left="426" w:firstLine="567"/>
        <w:jc w:val="both"/>
        <w:rPr>
          <w:rFonts w:ascii="Times New Roman" w:hAnsi="Times New Roman" w:cs="Times New Roman"/>
          <w:lang w:val="sv-SE"/>
        </w:rPr>
      </w:pPr>
      <w:r w:rsidRPr="008A209F">
        <w:rPr>
          <w:rFonts w:ascii="Times New Roman" w:hAnsi="Times New Roman" w:cs="Times New Roman"/>
          <w:lang w:val="sv-SE"/>
        </w:rPr>
        <w:t>Dalam proses penerimaan peserta didik berkebutuhan khusus atau penyandang disabilitas, diperlukan sejumlah dokumen yang harus dipersiapkan baik oleh orang tua/calon peserta didik maupun oleh pihak sekolah. Dari pihak orang tua atau calon peserta didik, dokumen yang perlu dilengkapi meliputi formulir pendaftaran PPDB reguler, formulir tambahan yang memuat data kekhususan anak seperti riwayat kesehatan dan perkembangan, fotokopi akta kelahiran dan Kartu Keluarga, surat keterangan atau hasil asesmen dari psikolog, dokter, atau lembaga terkait apabila telah tersedia, serta laporan pendidikan sebelumnya seperti rapor TK/PAUD atau catatan perkembangan anak jika ada.</w:t>
      </w:r>
    </w:p>
    <w:p w14:paraId="4E1407D2" w14:textId="77777777" w:rsidR="008A209F" w:rsidRPr="008A209F" w:rsidRDefault="008A209F" w:rsidP="009B25EC">
      <w:pPr>
        <w:spacing w:line="360" w:lineRule="auto"/>
        <w:ind w:left="426" w:firstLine="567"/>
        <w:jc w:val="both"/>
        <w:rPr>
          <w:rFonts w:ascii="Times New Roman" w:hAnsi="Times New Roman" w:cs="Times New Roman"/>
          <w:lang w:val="sv-SE"/>
        </w:rPr>
      </w:pPr>
      <w:r w:rsidRPr="008A209F">
        <w:rPr>
          <w:rFonts w:ascii="Times New Roman" w:hAnsi="Times New Roman" w:cs="Times New Roman"/>
          <w:lang w:val="sv-SE"/>
        </w:rPr>
        <w:t>Sementara itu, pihak sekolah perlu menyiapkan berbagai dokumen pendukung sebagai bagian dari proses identifikasi dan penentuan layanan pendidikan. Dokumen tersebut meliputi instrumen identifikasi awal berupa daftar periksa (checklist) skrining sederhana, formulir hasil observasi dan wawancara yang dilakukan oleh Guru Pembimbing Khusus (GPK) atau tim sekolah, berita acara musyawarah penentuan layanan, draf awal Program Pembelajaran Individual (PPI), surat keterangan penerimaan sebagai peserta didik inklusif, serta dokumen kesepakatan atau perjanjian kerja sama layanan antara sekolah dan orang tua.</w:t>
      </w:r>
    </w:p>
    <w:p w14:paraId="717CE60B" w14:textId="77777777" w:rsidR="008A209F" w:rsidRPr="008A209F" w:rsidRDefault="008A209F" w:rsidP="009B25EC">
      <w:pPr>
        <w:spacing w:line="360" w:lineRule="auto"/>
        <w:ind w:left="426" w:firstLine="567"/>
        <w:jc w:val="both"/>
        <w:rPr>
          <w:rFonts w:ascii="Times New Roman" w:hAnsi="Times New Roman" w:cs="Times New Roman"/>
          <w:lang w:val="sv-SE"/>
        </w:rPr>
      </w:pPr>
      <w:r w:rsidRPr="008A209F">
        <w:rPr>
          <w:rFonts w:ascii="Times New Roman" w:hAnsi="Times New Roman" w:cs="Times New Roman"/>
          <w:lang w:val="sv-SE"/>
        </w:rPr>
        <w:t xml:space="preserve">Untuk meningkatkan kualitas penyelenggaraan pendidikan inklusif, sekolah perlu melakukan beberapa langkah tindak lanjut. Pertama, sekolah perlu segera menyusun Standar Operasional Prosedur (SOP) PPDB Inklusif secara tertulis yang memuat seluruh tahapan penerimaan peserta didik berkebutuhan khusus sehingga proses penerimaan tidak lagi bergantung pada keputusan yang bersifat situasional. Kedua, sekolah perlu membentuk atau menunjuk tim identifikasi awal yang terdiri atas kepala sekolah, guru kelas, dan minimal satu </w:t>
      </w:r>
      <w:r w:rsidRPr="008A209F">
        <w:rPr>
          <w:rFonts w:ascii="Times New Roman" w:hAnsi="Times New Roman" w:cs="Times New Roman"/>
          <w:lang w:val="sv-SE"/>
        </w:rPr>
        <w:lastRenderedPageBreak/>
        <w:t>tenaga pendidik yang telah mendapatkan pelatihan dasar mengenai pendidikan inklusif dan disabilitas, sambil terus mengupayakan keberadaan Guru Pembimbing Khusus (GPK) melalui rekrutmen atau pelatihan.</w:t>
      </w:r>
    </w:p>
    <w:p w14:paraId="5F921D45" w14:textId="77777777" w:rsidR="008A209F" w:rsidRPr="008A209F" w:rsidRDefault="008A209F" w:rsidP="009B25EC">
      <w:pPr>
        <w:spacing w:line="360" w:lineRule="auto"/>
        <w:ind w:left="426" w:firstLine="567"/>
        <w:jc w:val="both"/>
        <w:rPr>
          <w:rFonts w:ascii="Times New Roman" w:hAnsi="Times New Roman" w:cs="Times New Roman"/>
          <w:lang w:val="sv-SE"/>
        </w:rPr>
      </w:pPr>
      <w:r w:rsidRPr="008A209F">
        <w:rPr>
          <w:rFonts w:ascii="Times New Roman" w:hAnsi="Times New Roman" w:cs="Times New Roman"/>
          <w:lang w:val="sv-SE"/>
        </w:rPr>
        <w:t>Selanjutnya, sekolah perlu menyiapkan paket dokumen standar, seperti formulir skrining, format Program Pembelajaran Individual (PPI), dan surat kesepakatan layanan sebelum periode PPDB berikutnya dimulai. Sekolah juga perlu menjalin kerja sama dengan Dinas Pendidikan maupun Pusat Layanan Disabilitas (PLD) setempat untuk memperoleh dukungan dalam pelaksanaan asesmen, pendampingan, serta peningkatan kompetensi guru melalui berbagai program pelatihan. Selain itu, prosedur penerimaan peserta didik berkebutuhan khusus perlu disosialisasikan kepada orang tua sejak awal masa pendaftaran agar seluruh pihak memahami mekanisme yang berlaku dan terhindar dari kebingungan selama proses penerimaan.</w:t>
      </w:r>
    </w:p>
    <w:p w14:paraId="0379C1DA" w14:textId="77777777" w:rsidR="008A209F" w:rsidRPr="008A209F" w:rsidRDefault="008A209F" w:rsidP="009B25EC">
      <w:pPr>
        <w:spacing w:line="360" w:lineRule="auto"/>
        <w:ind w:left="426" w:firstLine="567"/>
        <w:jc w:val="both"/>
        <w:rPr>
          <w:rFonts w:ascii="Times New Roman" w:hAnsi="Times New Roman" w:cs="Times New Roman"/>
          <w:lang w:val="sv-SE"/>
        </w:rPr>
      </w:pPr>
      <w:r w:rsidRPr="008A209F">
        <w:rPr>
          <w:rFonts w:ascii="Times New Roman" w:hAnsi="Times New Roman" w:cs="Times New Roman"/>
          <w:lang w:val="sv-SE"/>
        </w:rPr>
        <w:t>Dengan penerapan langkah-langkah tersebut, status sekolah sebagai penyelenggara pendidikan inklusif tidak hanya menjadi predikat administratif semata, tetapi benar-benar diwujudkan melalui praktik penerimaan peserta didik yang terstruktur, adil, akuntabel, serta berorientasi pada pemenuhan kebutuhan dan hak setiap anak untuk memperoleh layanan pendidikan yang berkualitas.</w:t>
      </w:r>
    </w:p>
    <w:p w14:paraId="6821FD89" w14:textId="210D4DED" w:rsidR="00FD0CEC" w:rsidRPr="003F0C85" w:rsidRDefault="00FD0CEC" w:rsidP="008A209F">
      <w:pPr>
        <w:spacing w:line="360" w:lineRule="auto"/>
        <w:jc w:val="both"/>
        <w:rPr>
          <w:rFonts w:ascii="Times New Roman" w:hAnsi="Times New Roman" w:cs="Times New Roman"/>
          <w:lang w:val="sv-SE"/>
        </w:rPr>
      </w:pPr>
    </w:p>
    <w:sectPr w:rsidR="00FD0CEC" w:rsidRPr="003F0C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D038D" w14:textId="77777777" w:rsidR="00655881" w:rsidRDefault="00655881" w:rsidP="008A209F">
      <w:pPr>
        <w:spacing w:after="0" w:line="240" w:lineRule="auto"/>
      </w:pPr>
      <w:r>
        <w:separator/>
      </w:r>
    </w:p>
  </w:endnote>
  <w:endnote w:type="continuationSeparator" w:id="0">
    <w:p w14:paraId="1993FDAA" w14:textId="77777777" w:rsidR="00655881" w:rsidRDefault="00655881" w:rsidP="008A2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B95FE" w14:textId="77777777" w:rsidR="00655881" w:rsidRDefault="00655881" w:rsidP="008A209F">
      <w:pPr>
        <w:spacing w:after="0" w:line="240" w:lineRule="auto"/>
      </w:pPr>
      <w:r>
        <w:separator/>
      </w:r>
    </w:p>
  </w:footnote>
  <w:footnote w:type="continuationSeparator" w:id="0">
    <w:p w14:paraId="37084B4B" w14:textId="77777777" w:rsidR="00655881" w:rsidRDefault="00655881" w:rsidP="008A20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044FA"/>
    <w:multiLevelType w:val="multilevel"/>
    <w:tmpl w:val="C9C41F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6A0283"/>
    <w:multiLevelType w:val="multilevel"/>
    <w:tmpl w:val="09D21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EE3AFA"/>
    <w:multiLevelType w:val="multilevel"/>
    <w:tmpl w:val="709C9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7E5AC3"/>
    <w:multiLevelType w:val="hybridMultilevel"/>
    <w:tmpl w:val="8EA24BC2"/>
    <w:lvl w:ilvl="0" w:tplc="EA8447E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34985939"/>
    <w:multiLevelType w:val="multilevel"/>
    <w:tmpl w:val="61F21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EC4377"/>
    <w:multiLevelType w:val="multilevel"/>
    <w:tmpl w:val="E454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1E6D61"/>
    <w:multiLevelType w:val="hybridMultilevel"/>
    <w:tmpl w:val="BCAA5188"/>
    <w:lvl w:ilvl="0" w:tplc="1E225C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560105"/>
    <w:multiLevelType w:val="multilevel"/>
    <w:tmpl w:val="95BA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422D80"/>
    <w:multiLevelType w:val="multilevel"/>
    <w:tmpl w:val="8ECA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6F7F37"/>
    <w:multiLevelType w:val="multilevel"/>
    <w:tmpl w:val="667C3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1134434">
    <w:abstractNumId w:val="5"/>
  </w:num>
  <w:num w:numId="2" w16cid:durableId="677318805">
    <w:abstractNumId w:val="7"/>
  </w:num>
  <w:num w:numId="3" w16cid:durableId="1129321719">
    <w:abstractNumId w:val="8"/>
  </w:num>
  <w:num w:numId="4" w16cid:durableId="670135957">
    <w:abstractNumId w:val="0"/>
  </w:num>
  <w:num w:numId="5" w16cid:durableId="1206404978">
    <w:abstractNumId w:val="9"/>
  </w:num>
  <w:num w:numId="6" w16cid:durableId="394745039">
    <w:abstractNumId w:val="2"/>
  </w:num>
  <w:num w:numId="7" w16cid:durableId="516231836">
    <w:abstractNumId w:val="4"/>
  </w:num>
  <w:num w:numId="8" w16cid:durableId="912935297">
    <w:abstractNumId w:val="1"/>
  </w:num>
  <w:num w:numId="9" w16cid:durableId="389500785">
    <w:abstractNumId w:val="6"/>
  </w:num>
  <w:num w:numId="10" w16cid:durableId="20720776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CEC"/>
    <w:rsid w:val="003F0C85"/>
    <w:rsid w:val="00507ABE"/>
    <w:rsid w:val="00655881"/>
    <w:rsid w:val="006777F7"/>
    <w:rsid w:val="007E6800"/>
    <w:rsid w:val="008160EB"/>
    <w:rsid w:val="00880856"/>
    <w:rsid w:val="008A209F"/>
    <w:rsid w:val="009A116C"/>
    <w:rsid w:val="009B25EC"/>
    <w:rsid w:val="00BF5D20"/>
    <w:rsid w:val="00DC3FB5"/>
    <w:rsid w:val="00E02DAF"/>
    <w:rsid w:val="00FD0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FD216"/>
  <w15:chartTrackingRefBased/>
  <w15:docId w15:val="{54400758-DE55-4B9D-82F2-BAC7C326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0C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0C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0C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0C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0C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0C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0C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0C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0C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C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0C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0C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0C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0C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0C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0C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0C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0CEC"/>
    <w:rPr>
      <w:rFonts w:eastAsiaTheme="majorEastAsia" w:cstheme="majorBidi"/>
      <w:color w:val="272727" w:themeColor="text1" w:themeTint="D8"/>
    </w:rPr>
  </w:style>
  <w:style w:type="paragraph" w:styleId="Title">
    <w:name w:val="Title"/>
    <w:basedOn w:val="Normal"/>
    <w:next w:val="Normal"/>
    <w:link w:val="TitleChar"/>
    <w:uiPriority w:val="10"/>
    <w:qFormat/>
    <w:rsid w:val="00FD0C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0C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0C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0C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0CEC"/>
    <w:pPr>
      <w:spacing w:before="160"/>
      <w:jc w:val="center"/>
    </w:pPr>
    <w:rPr>
      <w:i/>
      <w:iCs/>
      <w:color w:val="404040" w:themeColor="text1" w:themeTint="BF"/>
    </w:rPr>
  </w:style>
  <w:style w:type="character" w:customStyle="1" w:styleId="QuoteChar">
    <w:name w:val="Quote Char"/>
    <w:basedOn w:val="DefaultParagraphFont"/>
    <w:link w:val="Quote"/>
    <w:uiPriority w:val="29"/>
    <w:rsid w:val="00FD0CEC"/>
    <w:rPr>
      <w:i/>
      <w:iCs/>
      <w:color w:val="404040" w:themeColor="text1" w:themeTint="BF"/>
    </w:rPr>
  </w:style>
  <w:style w:type="paragraph" w:styleId="ListParagraph">
    <w:name w:val="List Paragraph"/>
    <w:basedOn w:val="Normal"/>
    <w:uiPriority w:val="34"/>
    <w:qFormat/>
    <w:rsid w:val="00FD0CEC"/>
    <w:pPr>
      <w:ind w:left="720"/>
      <w:contextualSpacing/>
    </w:pPr>
  </w:style>
  <w:style w:type="character" w:styleId="IntenseEmphasis">
    <w:name w:val="Intense Emphasis"/>
    <w:basedOn w:val="DefaultParagraphFont"/>
    <w:uiPriority w:val="21"/>
    <w:qFormat/>
    <w:rsid w:val="00FD0CEC"/>
    <w:rPr>
      <w:i/>
      <w:iCs/>
      <w:color w:val="2F5496" w:themeColor="accent1" w:themeShade="BF"/>
    </w:rPr>
  </w:style>
  <w:style w:type="paragraph" w:styleId="IntenseQuote">
    <w:name w:val="Intense Quote"/>
    <w:basedOn w:val="Normal"/>
    <w:next w:val="Normal"/>
    <w:link w:val="IntenseQuoteChar"/>
    <w:uiPriority w:val="30"/>
    <w:qFormat/>
    <w:rsid w:val="00FD0C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0CEC"/>
    <w:rPr>
      <w:i/>
      <w:iCs/>
      <w:color w:val="2F5496" w:themeColor="accent1" w:themeShade="BF"/>
    </w:rPr>
  </w:style>
  <w:style w:type="character" w:styleId="IntenseReference">
    <w:name w:val="Intense Reference"/>
    <w:basedOn w:val="DefaultParagraphFont"/>
    <w:uiPriority w:val="32"/>
    <w:qFormat/>
    <w:rsid w:val="00FD0CEC"/>
    <w:rPr>
      <w:b/>
      <w:bCs/>
      <w:smallCaps/>
      <w:color w:val="2F5496" w:themeColor="accent1" w:themeShade="BF"/>
      <w:spacing w:val="5"/>
    </w:rPr>
  </w:style>
  <w:style w:type="table" w:styleId="TableGrid">
    <w:name w:val="Table Grid"/>
    <w:basedOn w:val="TableNormal"/>
    <w:uiPriority w:val="39"/>
    <w:rsid w:val="008A2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2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09F"/>
  </w:style>
  <w:style w:type="paragraph" w:styleId="Footer">
    <w:name w:val="footer"/>
    <w:basedOn w:val="Normal"/>
    <w:link w:val="FooterChar"/>
    <w:uiPriority w:val="99"/>
    <w:unhideWhenUsed/>
    <w:rsid w:val="008A2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5</Pages>
  <Words>1372</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Hilman Taufik</dc:creator>
  <cp:keywords/>
  <dc:description/>
  <cp:lastModifiedBy>Syaifullah Zuhri</cp:lastModifiedBy>
  <cp:revision>6</cp:revision>
  <cp:lastPrinted>2026-07-14T23:38:00Z</cp:lastPrinted>
  <dcterms:created xsi:type="dcterms:W3CDTF">2026-07-13T06:42:00Z</dcterms:created>
  <dcterms:modified xsi:type="dcterms:W3CDTF">2026-07-15T04:15:00Z</dcterms:modified>
</cp:coreProperties>
</file>